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D1" w:rsidRDefault="002F50D1" w:rsidP="0014252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Ju</w:t>
      </w:r>
      <w:r w:rsidR="00142525">
        <w:rPr>
          <w:rFonts w:ascii="Comic Sans MS" w:hAnsi="Comic Sans MS"/>
          <w:b/>
          <w:bCs/>
          <w:sz w:val="24"/>
          <w:szCs w:val="24"/>
          <w:u w:val="single"/>
        </w:rPr>
        <w:t>nior Infants: Week of February 8</w:t>
      </w:r>
      <w:r w:rsidR="00142525" w:rsidRPr="0014252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</w:p>
    <w:p w:rsidR="002F50D1" w:rsidRPr="002F50D1" w:rsidRDefault="002F50D1" w:rsidP="002F50D1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>Hi everyone, once thanks for all the work bei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 xml:space="preserve">ng done at home. We will have our zoom call on Monday morning at 9.30- hopefully lots of you will be able to join us. </w:t>
      </w:r>
      <w:r w:rsidR="00DB1431">
        <w:rPr>
          <w:rFonts w:ascii="Comic Sans MS" w:hAnsi="Comic Sans MS"/>
          <w:noProof/>
          <w:sz w:val="24"/>
          <w:szCs w:val="24"/>
          <w:lang w:eastAsia="en-IE"/>
        </w:rPr>
        <w:t xml:space="preserve">Our theme is ‘Show and tell’- they can bring a toy/ art work/ pet etc and tell us about it. 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 xml:space="preserve">Any queries please contact me at </w:t>
      </w:r>
      <w:hyperlink r:id="rId5" w:history="1">
        <w:r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cmurphy@lachteen.ie</w:t>
        </w:r>
      </w:hyperlink>
      <w:r>
        <w:rPr>
          <w:rFonts w:ascii="Comic Sans MS" w:hAnsi="Comic Sans MS"/>
          <w:noProof/>
          <w:sz w:val="24"/>
          <w:szCs w:val="24"/>
          <w:lang w:eastAsia="en-IE"/>
        </w:rPr>
        <w:t xml:space="preserve"> . Looking forward to see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>ing your son/ daughter on Monday</w:t>
      </w:r>
      <w:r>
        <w:rPr>
          <w:rFonts w:ascii="Comic Sans MS" w:hAnsi="Comic Sans MS"/>
          <w:noProof/>
          <w:sz w:val="24"/>
          <w:szCs w:val="24"/>
          <w:lang w:eastAsia="en-IE"/>
        </w:rPr>
        <w:t>. Thanks again.</w:t>
      </w:r>
    </w:p>
    <w:p w:rsidR="00C543EE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7135"/>
        <w:gridCol w:w="5645"/>
      </w:tblGrid>
      <w:tr w:rsidR="00C543EE" w:rsidRPr="00771860" w:rsidTr="00591348">
        <w:trPr>
          <w:trHeight w:val="594"/>
        </w:trPr>
        <w:tc>
          <w:tcPr>
            <w:tcW w:w="1168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Zoom</w:t>
            </w:r>
          </w:p>
        </w:tc>
        <w:tc>
          <w:tcPr>
            <w:tcW w:w="7135" w:type="dxa"/>
          </w:tcPr>
          <w:p w:rsidR="00C543EE" w:rsidRPr="00A04352" w:rsidRDefault="000657A5" w:rsidP="0014252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Zoom call- </w:t>
            </w:r>
            <w:r w:rsidR="00142525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show and tell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</w:p>
        </w:tc>
        <w:tc>
          <w:tcPr>
            <w:tcW w:w="5645" w:type="dxa"/>
          </w:tcPr>
          <w:p w:rsidR="00C543EE" w:rsidRDefault="00C543EE" w:rsidP="00446B13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C543EE" w:rsidRPr="00C543EE" w:rsidRDefault="00C543EE" w:rsidP="00C543EE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C543EE" w:rsidRPr="00771860" w:rsidTr="00591348">
        <w:trPr>
          <w:trHeight w:val="915"/>
        </w:trPr>
        <w:tc>
          <w:tcPr>
            <w:tcW w:w="1168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Literacy</w:t>
            </w:r>
          </w:p>
        </w:tc>
        <w:tc>
          <w:tcPr>
            <w:tcW w:w="7135" w:type="dxa"/>
          </w:tcPr>
          <w:p w:rsidR="00C543EE" w:rsidRDefault="00591348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R</w:t>
            </w:r>
            <w:r w:rsidR="00472BE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evision of the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letters s,a,t,i,p,n</w:t>
            </w:r>
          </w:p>
          <w:p w:rsidR="00591348" w:rsidRDefault="00591348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and blend –og words.</w:t>
            </w:r>
          </w:p>
          <w:p w:rsidR="00C40FBF" w:rsidRPr="00C40FBF" w:rsidRDefault="00C40FBF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The letter e sound- listen to the song </w:t>
            </w:r>
          </w:p>
          <w:p w:rsidR="00C40FBF" w:rsidRDefault="00C40FBF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‘e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‘e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:rsidR="00C40FBF" w:rsidRPr="000657A5" w:rsidRDefault="00C40FBF" w:rsidP="00C40FBF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:rsidR="00C40FBF" w:rsidRDefault="00C40FBF" w:rsidP="00C40FB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30 (letter e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C34E66" w:rsidRPr="00C543EE" w:rsidRDefault="00C34E66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45" w:type="dxa"/>
          </w:tcPr>
          <w:p w:rsidR="00C543EE" w:rsidRDefault="00C543EE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74D5EB24" wp14:editId="4DAAB405">
                  <wp:extent cx="766264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FBF" w:rsidRDefault="00C40FBF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40FBF" w:rsidRDefault="00C40FBF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40FBF" w:rsidRPr="00C40FBF" w:rsidRDefault="00C40FBF" w:rsidP="00C543EE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video o</w:t>
            </w: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EDA5073" wp14:editId="784D38B8">
                  <wp:extent cx="766264" cy="4667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48" w:rsidRPr="00771860" w:rsidTr="00591348">
        <w:trPr>
          <w:trHeight w:val="316"/>
        </w:trPr>
        <w:tc>
          <w:tcPr>
            <w:tcW w:w="1168" w:type="dxa"/>
          </w:tcPr>
          <w:p w:rsidR="00591348" w:rsidRPr="00771860" w:rsidRDefault="00591348" w:rsidP="0059134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 skills</w:t>
            </w:r>
          </w:p>
        </w:tc>
        <w:tc>
          <w:tcPr>
            <w:tcW w:w="713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Drawing a picture of anything they would like to draw.</w:t>
            </w:r>
          </w:p>
        </w:tc>
        <w:tc>
          <w:tcPr>
            <w:tcW w:w="564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591348" w:rsidRPr="00771860" w:rsidTr="00591348">
        <w:trPr>
          <w:trHeight w:val="316"/>
        </w:trPr>
        <w:tc>
          <w:tcPr>
            <w:tcW w:w="1168" w:type="dxa"/>
          </w:tcPr>
          <w:p w:rsidR="00591348" w:rsidRPr="00771860" w:rsidRDefault="00591348" w:rsidP="0059134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13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4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7E3862" w:rsidRDefault="007E3862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7E3862" w:rsidRDefault="007E3862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002"/>
        <w:gridCol w:w="5614"/>
      </w:tblGrid>
      <w:tr w:rsidR="00C34E66" w:rsidRPr="00771860" w:rsidTr="00E57B73">
        <w:trPr>
          <w:trHeight w:val="1161"/>
        </w:trPr>
        <w:tc>
          <w:tcPr>
            <w:tcW w:w="1332" w:type="dxa"/>
          </w:tcPr>
          <w:p w:rsidR="00C34E66" w:rsidRPr="00771860" w:rsidRDefault="00C34E66" w:rsidP="00C34E66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 skills</w:t>
            </w:r>
          </w:p>
        </w:tc>
        <w:tc>
          <w:tcPr>
            <w:tcW w:w="7002" w:type="dxa"/>
          </w:tcPr>
          <w:p w:rsidR="00C34E66" w:rsidRPr="00771860" w:rsidRDefault="00C34E66" w:rsidP="00C34E6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Theraputty</w:t>
            </w:r>
          </w:p>
        </w:tc>
        <w:tc>
          <w:tcPr>
            <w:tcW w:w="5614" w:type="dxa"/>
          </w:tcPr>
          <w:p w:rsidR="00C34E66" w:rsidRPr="00E57B73" w:rsidRDefault="00C34E66" w:rsidP="00C34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</w:t>
            </w:r>
            <w:r w:rsidRPr="0077186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2B45516" wp14:editId="0B312D7F">
                  <wp:extent cx="766264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E66" w:rsidRPr="00771860" w:rsidTr="00472BEA">
        <w:trPr>
          <w:trHeight w:val="1452"/>
        </w:trPr>
        <w:tc>
          <w:tcPr>
            <w:tcW w:w="1332" w:type="dxa"/>
          </w:tcPr>
          <w:p w:rsidR="00C34E66" w:rsidRPr="00771860" w:rsidRDefault="00C34E66" w:rsidP="00C34E66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002" w:type="dxa"/>
          </w:tcPr>
          <w:p w:rsidR="00C40FBF" w:rsidRPr="00771860" w:rsidRDefault="000F6DA0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7" w:history="1">
              <w:r w:rsidR="00C40FBF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:rsidR="00C40FBF" w:rsidRPr="00771860" w:rsidRDefault="00C40FBF" w:rsidP="00C40FB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:rsidR="00C40FBF" w:rsidRPr="00771860" w:rsidRDefault="00C40FBF" w:rsidP="00C40FB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unit 2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the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market</w:t>
            </w:r>
          </w:p>
          <w:p w:rsidR="00C40FBF" w:rsidRDefault="007E3862" w:rsidP="00C40FB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e</w:t>
            </w:r>
            <w:r w:rsidR="00C40FB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C40FBF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:rsidR="00C40FBF" w:rsidRDefault="00C40FBF" w:rsidP="00C40FB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40FBF" w:rsidRPr="00771860" w:rsidRDefault="00C40FBF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ounds like phonics: pg 31.  (letter e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C34E66" w:rsidRPr="000657A5" w:rsidRDefault="00C34E66" w:rsidP="00C40FBF">
            <w:pPr>
              <w:pStyle w:val="ListParagraph"/>
              <w:ind w:left="927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14" w:type="dxa"/>
          </w:tcPr>
          <w:p w:rsidR="00C34E66" w:rsidRDefault="00C34E66" w:rsidP="00C34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</w:t>
            </w:r>
            <w:r w:rsidRPr="0077186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AB2864" wp14:editId="59397A90">
                  <wp:extent cx="766264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E66" w:rsidRDefault="00C34E66" w:rsidP="00C34E6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34E66" w:rsidRDefault="00C34E66" w:rsidP="00C34E6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34E66" w:rsidRPr="00DA15F9" w:rsidRDefault="00C34E66" w:rsidP="00C34E66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D1FD86F" wp14:editId="19BEBFF1">
                  <wp:extent cx="766264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E66" w:rsidRPr="00771860" w:rsidTr="00E57B73">
        <w:trPr>
          <w:trHeight w:val="1119"/>
        </w:trPr>
        <w:tc>
          <w:tcPr>
            <w:tcW w:w="1332" w:type="dxa"/>
          </w:tcPr>
          <w:p w:rsidR="00C34E66" w:rsidRDefault="00591348" w:rsidP="00C34E66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002" w:type="dxa"/>
          </w:tcPr>
          <w:p w:rsidR="00C34E66" w:rsidRPr="00FE69A8" w:rsidRDefault="007E3862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Busy at maths- pg. 58</w:t>
            </w:r>
          </w:p>
        </w:tc>
        <w:tc>
          <w:tcPr>
            <w:tcW w:w="5614" w:type="dxa"/>
          </w:tcPr>
          <w:p w:rsidR="00C34E66" w:rsidRPr="00FE69A8" w:rsidRDefault="00C34E66" w:rsidP="00C34E6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5D63B12" wp14:editId="46A4F60F">
                  <wp:extent cx="766264" cy="466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E66" w:rsidRPr="00771860" w:rsidTr="00472BEA">
        <w:trPr>
          <w:trHeight w:val="316"/>
        </w:trPr>
        <w:tc>
          <w:tcPr>
            <w:tcW w:w="1332" w:type="dxa"/>
          </w:tcPr>
          <w:p w:rsidR="00C34E66" w:rsidRPr="00771860" w:rsidRDefault="00C34E66" w:rsidP="00C34E66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002" w:type="dxa"/>
          </w:tcPr>
          <w:p w:rsidR="00C34E66" w:rsidRPr="00771860" w:rsidRDefault="00C34E66" w:rsidP="00C34E6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14" w:type="dxa"/>
          </w:tcPr>
          <w:p w:rsidR="00C34E66" w:rsidRPr="00771860" w:rsidRDefault="00C34E66" w:rsidP="00C34E6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E117F3" w:rsidRDefault="00E117F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Pr="00771860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Wednesday: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6609"/>
        <w:gridCol w:w="6007"/>
      </w:tblGrid>
      <w:tr w:rsidR="00C543EE" w:rsidRPr="00771860" w:rsidTr="00C40FBF">
        <w:trPr>
          <w:trHeight w:val="1010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6609" w:type="dxa"/>
          </w:tcPr>
          <w:p w:rsidR="00C543EE" w:rsidRPr="00FE69A8" w:rsidRDefault="00C543EE" w:rsidP="007E38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FE69A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Busy at maths: pg. </w:t>
            </w:r>
            <w:r w:rsidR="007E386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59</w:t>
            </w:r>
          </w:p>
        </w:tc>
        <w:tc>
          <w:tcPr>
            <w:tcW w:w="6007" w:type="dxa"/>
          </w:tcPr>
          <w:p w:rsidR="00C543EE" w:rsidRPr="00771860" w:rsidRDefault="00C543EE" w:rsidP="00C543EE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F5E9BB5" wp14:editId="5B884392">
                  <wp:extent cx="766264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EE" w:rsidRPr="00771860" w:rsidTr="00C40FBF">
        <w:trPr>
          <w:trHeight w:val="1706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609" w:type="dxa"/>
          </w:tcPr>
          <w:p w:rsidR="00C543EE" w:rsidRPr="00591348" w:rsidRDefault="000F6DA0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Game on seesaw</w:t>
            </w:r>
          </w:p>
        </w:tc>
        <w:tc>
          <w:tcPr>
            <w:tcW w:w="6007" w:type="dxa"/>
          </w:tcPr>
          <w:p w:rsidR="00C543EE" w:rsidRDefault="00C543EE" w:rsidP="00446B13"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1595298F" wp14:editId="16680D8C">
                  <wp:extent cx="766264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3EE" w:rsidRDefault="00C543EE" w:rsidP="00446B13"/>
          <w:p w:rsidR="00C543EE" w:rsidRDefault="00C543EE" w:rsidP="00446B13"/>
        </w:tc>
      </w:tr>
      <w:tr w:rsidR="002F50D1" w:rsidRPr="00771860" w:rsidTr="00C40FBF">
        <w:trPr>
          <w:trHeight w:val="303"/>
        </w:trPr>
        <w:tc>
          <w:tcPr>
            <w:tcW w:w="1332" w:type="dxa"/>
          </w:tcPr>
          <w:p w:rsidR="002F50D1" w:rsidRDefault="002F50D1" w:rsidP="00472BE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Story time</w:t>
            </w:r>
          </w:p>
        </w:tc>
        <w:tc>
          <w:tcPr>
            <w:tcW w:w="6609" w:type="dxa"/>
          </w:tcPr>
          <w:p w:rsidR="002F50D1" w:rsidRDefault="002F50D1" w:rsidP="00472BE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story on seesaw- they could draw a picture of their favourite part of the story.</w:t>
            </w:r>
          </w:p>
        </w:tc>
        <w:tc>
          <w:tcPr>
            <w:tcW w:w="6007" w:type="dxa"/>
          </w:tcPr>
          <w:p w:rsidR="002F50D1" w:rsidRPr="00DA15F9" w:rsidRDefault="002F50D1" w:rsidP="00472BE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69D800C8" wp14:editId="1EA2F81D">
                  <wp:extent cx="766264" cy="4667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BEA" w:rsidRPr="00771860" w:rsidTr="00C40FBF">
        <w:trPr>
          <w:trHeight w:val="286"/>
        </w:trPr>
        <w:tc>
          <w:tcPr>
            <w:tcW w:w="1332" w:type="dxa"/>
          </w:tcPr>
          <w:p w:rsidR="00472BEA" w:rsidRPr="00771860" w:rsidRDefault="00472BEA" w:rsidP="00472BE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6609" w:type="dxa"/>
          </w:tcPr>
          <w:p w:rsidR="00472BEA" w:rsidRPr="00771860" w:rsidRDefault="00472BEA" w:rsidP="00472BE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472BEA" w:rsidRPr="00771860" w:rsidRDefault="00472BEA" w:rsidP="00472BE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Default="00C543EE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472BEA" w:rsidRDefault="00472BEA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0F6DA0" w:rsidRDefault="000F6DA0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0F6DA0" w:rsidRPr="00771860" w:rsidRDefault="000F6DA0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  <w:bookmarkStart w:id="0" w:name="_GoBack"/>
      <w:bookmarkEnd w:id="0"/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Thursday: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6128"/>
        <w:gridCol w:w="6488"/>
      </w:tblGrid>
      <w:tr w:rsidR="00C543EE" w:rsidRPr="00771860" w:rsidTr="00C40FBF">
        <w:trPr>
          <w:trHeight w:val="971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6128" w:type="dxa"/>
          </w:tcPr>
          <w:p w:rsidR="001E0FA0" w:rsidRDefault="007E3862" w:rsidP="00C543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Matching numeral cards with towers of cubes-</w:t>
            </w:r>
          </w:p>
          <w:p w:rsidR="00C543EE" w:rsidRPr="00064A85" w:rsidRDefault="0099773F" w:rsidP="00C543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Maths game</w:t>
            </w:r>
            <w:r w:rsidR="001E0FA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- link on seesaw</w:t>
            </w:r>
          </w:p>
        </w:tc>
        <w:tc>
          <w:tcPr>
            <w:tcW w:w="6488" w:type="dxa"/>
          </w:tcPr>
          <w:p w:rsidR="00C543EE" w:rsidRPr="00D30922" w:rsidRDefault="00C543EE" w:rsidP="00446B13">
            <w:p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</w:t>
            </w:r>
            <w:r w:rsidR="007E3862"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1E48EBB" wp14:editId="48447DA4">
                  <wp:extent cx="766264" cy="4667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B73" w:rsidRPr="00771860" w:rsidTr="00C40FBF">
        <w:trPr>
          <w:trHeight w:val="971"/>
        </w:trPr>
        <w:tc>
          <w:tcPr>
            <w:tcW w:w="1332" w:type="dxa"/>
          </w:tcPr>
          <w:p w:rsidR="00E57B73" w:rsidRPr="00771860" w:rsidRDefault="00E57B73" w:rsidP="00E57B73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128" w:type="dxa"/>
          </w:tcPr>
          <w:p w:rsidR="000F6DA0" w:rsidRDefault="000F6DA0" w:rsidP="000F6D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he letter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h sound- 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listen to the song  </w:t>
            </w:r>
          </w:p>
          <w:p w:rsidR="000F6DA0" w:rsidRDefault="000F6DA0" w:rsidP="000F6D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‘h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‘h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:rsidR="000F6DA0" w:rsidRPr="00D30922" w:rsidRDefault="000F6DA0" w:rsidP="000F6DA0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:rsidR="00E57B73" w:rsidRDefault="000F6DA0" w:rsidP="000F6D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20 (letter h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6488" w:type="dxa"/>
          </w:tcPr>
          <w:p w:rsidR="00E57B73" w:rsidRPr="006B1876" w:rsidRDefault="00E57B73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0DEBCF6" wp14:editId="3C03FA97">
                  <wp:extent cx="766264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EE" w:rsidRPr="00771860" w:rsidTr="00C40FBF">
        <w:trPr>
          <w:trHeight w:val="1943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Letter formation</w:t>
            </w:r>
          </w:p>
        </w:tc>
        <w:tc>
          <w:tcPr>
            <w:tcW w:w="6128" w:type="dxa"/>
          </w:tcPr>
          <w:p w:rsidR="00C543EE" w:rsidRDefault="007E3862" w:rsidP="00446B13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Same as last week-</w:t>
            </w:r>
          </w:p>
          <w:p w:rsidR="00C543EE" w:rsidRDefault="00C543EE" w:rsidP="00C543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Revise letters c, o, a, d</w:t>
            </w:r>
          </w:p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c- around and stop</w:t>
            </w:r>
          </w:p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o- make a c and do not stop</w:t>
            </w:r>
          </w:p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a-make a c, up, down and a kick</w:t>
            </w:r>
          </w:p>
          <w:p w:rsidR="00C543EE" w:rsidRPr="00FB767F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d- make a c, up up, down and a kick.</w:t>
            </w:r>
          </w:p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543EE" w:rsidRPr="00771860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You can practise revising these using pencil/ crayon on paper. You could also create a writing tray- bascially a baking tray and put in some sprinkles/ rice etc. Using a pencil, finger, paintbrush they can practise ‘writing’ the letter in the sprinkles/ rice. Again it is really important that they are forming ‘c’ correctly as he leads into o, a, d, g, q, s.</w:t>
            </w:r>
            <w:r w:rsidR="001D1455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If you have chalk you can practise outside on the footpath.</w:t>
            </w:r>
          </w:p>
        </w:tc>
        <w:tc>
          <w:tcPr>
            <w:tcW w:w="6488" w:type="dxa"/>
          </w:tcPr>
          <w:p w:rsidR="00C543EE" w:rsidRDefault="001D1455" w:rsidP="00472BEA">
            <w:pPr>
              <w:rPr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A4CEFFA" wp14:editId="06DB45B1">
                  <wp:extent cx="2533650" cy="14486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65" cy="144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455" w:rsidRDefault="001D1455" w:rsidP="00472BEA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1D1455" w:rsidRPr="00472BEA" w:rsidRDefault="001D1455" w:rsidP="00472BEA">
            <w:pPr>
              <w:rPr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9D953B" wp14:editId="6B90426F">
                  <wp:extent cx="1362075" cy="113906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259" cy="114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EE" w:rsidRPr="00771860" w:rsidTr="00C40FBF">
        <w:trPr>
          <w:trHeight w:val="423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6128" w:type="dxa"/>
          </w:tcPr>
          <w:p w:rsidR="00C543EE" w:rsidRPr="00771860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488" w:type="dxa"/>
          </w:tcPr>
          <w:p w:rsidR="00C543EE" w:rsidRPr="00771860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Default="00C543EE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BF74B8" w:rsidRPr="00771860" w:rsidRDefault="00BF74B8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734"/>
        <w:gridCol w:w="6085"/>
      </w:tblGrid>
      <w:tr w:rsidR="00C543EE" w:rsidRPr="00771860" w:rsidTr="00DB1431">
        <w:trPr>
          <w:trHeight w:val="1408"/>
        </w:trPr>
        <w:tc>
          <w:tcPr>
            <w:tcW w:w="1129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734" w:type="dxa"/>
          </w:tcPr>
          <w:p w:rsidR="00C543EE" w:rsidRPr="00771860" w:rsidRDefault="000F6DA0" w:rsidP="00C543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0" w:history="1">
              <w:r w:rsidR="00C543EE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:rsidR="00C543EE" w:rsidRPr="00771860" w:rsidRDefault="00C543EE" w:rsidP="00C543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:rsidR="00C543EE" w:rsidRPr="00771860" w:rsidRDefault="007E3862" w:rsidP="00C543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unit 1</w:t>
            </w:r>
            <w:r w:rsid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the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funfair</w:t>
            </w:r>
          </w:p>
          <w:p w:rsidR="00C543EE" w:rsidRDefault="00591348" w:rsidP="00C543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h</w:t>
            </w:r>
            <w:r w:rsid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C543E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543EE" w:rsidRPr="00AC51D9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543EE" w:rsidRPr="00E57B73" w:rsidRDefault="00C543EE" w:rsidP="009977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Sounds like phonics: pg.  </w:t>
            </w:r>
            <w:r w:rsidR="001E0FA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59134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(letter h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6085" w:type="dxa"/>
          </w:tcPr>
          <w:p w:rsidR="007E3862" w:rsidRDefault="007E3862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7E3862" w:rsidRDefault="007E3862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7E3862" w:rsidRDefault="007E3862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7E3862" w:rsidRDefault="007E3862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7E3862" w:rsidRDefault="007E3862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7E3862" w:rsidRDefault="007E3862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Video on</w:t>
            </w:r>
            <w:r w:rsidR="007E386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19003827" wp14:editId="387701EA">
                  <wp:extent cx="766264" cy="4667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3EE" w:rsidRPr="009C3DE7" w:rsidRDefault="00C543EE" w:rsidP="00446B13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</w:tc>
      </w:tr>
      <w:tr w:rsidR="00C543EE" w:rsidRPr="00771860" w:rsidTr="00DB1431">
        <w:trPr>
          <w:trHeight w:val="778"/>
        </w:trPr>
        <w:tc>
          <w:tcPr>
            <w:tcW w:w="1129" w:type="dxa"/>
          </w:tcPr>
          <w:p w:rsidR="00C543EE" w:rsidRPr="00771860" w:rsidRDefault="00591348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Five for Five Friday</w:t>
            </w:r>
          </w:p>
        </w:tc>
        <w:tc>
          <w:tcPr>
            <w:tcW w:w="6734" w:type="dxa"/>
          </w:tcPr>
          <w:p w:rsidR="00591348" w:rsidRDefault="00DB1431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Have fun</w:t>
            </w:r>
            <w:r w:rsidRPr="00DB1431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sym w:font="Wingdings" w:char="F04A"/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:rsidR="00C543EE" w:rsidRPr="001D1455" w:rsidRDefault="001D1455" w:rsidP="001D145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085" w:type="dxa"/>
          </w:tcPr>
          <w:p w:rsidR="00C543EE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8914E5E" wp14:editId="09783642">
                  <wp:extent cx="766264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3EE" w:rsidRPr="006B1876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C543EE" w:rsidRPr="00771860" w:rsidTr="00DB1431">
        <w:trPr>
          <w:trHeight w:val="378"/>
        </w:trPr>
        <w:tc>
          <w:tcPr>
            <w:tcW w:w="1129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6734" w:type="dxa"/>
          </w:tcPr>
          <w:p w:rsidR="00C543EE" w:rsidRPr="00771860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85" w:type="dxa"/>
          </w:tcPr>
          <w:p w:rsidR="00C543EE" w:rsidRPr="00771860" w:rsidRDefault="00C543EE" w:rsidP="00446B1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2B281A" w:rsidRDefault="000F6DA0"/>
    <w:p w:rsidR="002F50D1" w:rsidRDefault="002F50D1" w:rsidP="002F50D1">
      <w:pPr>
        <w:pStyle w:val="ListParagraph"/>
        <w:tabs>
          <w:tab w:val="left" w:pos="25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Other suggested activities for over the course of the week</w:t>
      </w:r>
      <w:r>
        <w:rPr>
          <w:rFonts w:ascii="Comic Sans MS" w:hAnsi="Comic Sans MS"/>
          <w:sz w:val="24"/>
          <w:szCs w:val="24"/>
        </w:rPr>
        <w:t xml:space="preserve">- these are optional.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11730"/>
      </w:tblGrid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91348">
              <w:rPr>
                <w:rFonts w:ascii="Comic Sans MS" w:hAnsi="Comic Sans MS"/>
                <w:sz w:val="24"/>
                <w:szCs w:val="24"/>
              </w:rPr>
              <w:t>Valentine’s 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Video on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71525" cy="4667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Gaeilge</w:t>
            </w:r>
            <w:proofErr w:type="spellEnd"/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 on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7152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1" w:rsidRDefault="00DB1431" w:rsidP="00DB1431">
            <w:p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 xml:space="preserve">Focus on the skill of side stepping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Find some lines and practise side stepping along them.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Talk about the difference between running and side stepping with a grown-up.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At home, make a maze using lines of socks, </w:t>
            </w:r>
            <w:proofErr w:type="spellStart"/>
            <w:r w:rsidRPr="00B31527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B31527">
              <w:rPr>
                <w:rFonts w:ascii="Comic Sans MS" w:hAnsi="Comic Sans MS"/>
                <w:sz w:val="20"/>
                <w:szCs w:val="20"/>
              </w:rPr>
              <w:t xml:space="preserve"> bricks, books, scarves or towels to form the walls of the maze. Practise side stepping through the maze.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Practise side stepping at home holding hands with a family member. 8. At home, practise side stepping up and down your hall, driveway, kitchen or garden.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Invite a grown-up to watch you and show them how to side step correctly.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Practise side stepping leading with the right foot in the yard. </w:t>
            </w:r>
          </w:p>
          <w:p w:rsidR="00DB1431" w:rsidRPr="00B31527" w:rsidRDefault="00DB1431" w:rsidP="00DB1431">
            <w:pPr>
              <w:pStyle w:val="ListParagraph"/>
              <w:numPr>
                <w:ilvl w:val="0"/>
                <w:numId w:val="10"/>
              </w:num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r w:rsidRPr="00B31527">
              <w:rPr>
                <w:rFonts w:ascii="Comic Sans MS" w:hAnsi="Comic Sans MS"/>
                <w:sz w:val="20"/>
                <w:szCs w:val="20"/>
              </w:rPr>
              <w:t xml:space="preserve">Practise side stepping leading with the left foot in the yard. </w:t>
            </w:r>
          </w:p>
          <w:p w:rsidR="00DB1431" w:rsidRPr="00DB1431" w:rsidRDefault="00DB1431" w:rsidP="00DB1431">
            <w:p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1" w:rsidRDefault="008C6B3C" w:rsidP="005913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C6B3C" w:rsidRDefault="008C6B3C" w:rsidP="005913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10EC13" wp14:editId="0B9F2585">
                  <wp:extent cx="1937069" cy="27051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725" cy="270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A187D2E" wp14:editId="30E0421B">
                  <wp:extent cx="2572571" cy="1238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772" cy="124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283F0BC" wp14:editId="31D62494">
                  <wp:extent cx="2087278" cy="2143125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22" cy="214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Song singing: </w:t>
            </w:r>
          </w:p>
          <w:p w:rsidR="008C6B3C" w:rsidRDefault="008C6B3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Skidamrink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love you </w:t>
            </w:r>
            <w:hyperlink r:id="rId15" w:history="1">
              <w:r w:rsidRPr="00F7344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https://www.youtube.com/watch?v=ug1pI-Ephns&amp;feature=youtu.be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F50D1" w:rsidRDefault="008C6B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heart song   </w:t>
            </w:r>
            <w:hyperlink r:id="rId16" w:history="1">
              <w:r w:rsidRPr="00F7344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https://www.youtube.com/watch?v=kgAx_sQ0mqE&amp;feature=youtu.be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2F50D1" w:rsidRDefault="002F50D1"/>
    <w:sectPr w:rsidR="002F50D1" w:rsidSect="00C54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34C"/>
    <w:multiLevelType w:val="hybridMultilevel"/>
    <w:tmpl w:val="E85C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44"/>
    <w:multiLevelType w:val="hybridMultilevel"/>
    <w:tmpl w:val="F1C21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0C3"/>
    <w:multiLevelType w:val="hybridMultilevel"/>
    <w:tmpl w:val="B44685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30A2"/>
    <w:multiLevelType w:val="hybridMultilevel"/>
    <w:tmpl w:val="D60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C7C"/>
    <w:multiLevelType w:val="hybridMultilevel"/>
    <w:tmpl w:val="9B4C1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D79"/>
    <w:multiLevelType w:val="hybridMultilevel"/>
    <w:tmpl w:val="92D44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5F51"/>
    <w:multiLevelType w:val="hybridMultilevel"/>
    <w:tmpl w:val="044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FA3"/>
    <w:multiLevelType w:val="hybridMultilevel"/>
    <w:tmpl w:val="6AE09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557"/>
    <w:multiLevelType w:val="hybridMultilevel"/>
    <w:tmpl w:val="FE30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EE"/>
    <w:rsid w:val="000657A5"/>
    <w:rsid w:val="000F6DA0"/>
    <w:rsid w:val="00140EBD"/>
    <w:rsid w:val="00142525"/>
    <w:rsid w:val="001D1455"/>
    <w:rsid w:val="001E0FA0"/>
    <w:rsid w:val="002F50D1"/>
    <w:rsid w:val="003A3F13"/>
    <w:rsid w:val="0046602D"/>
    <w:rsid w:val="00472BEA"/>
    <w:rsid w:val="0052577C"/>
    <w:rsid w:val="00567316"/>
    <w:rsid w:val="00591348"/>
    <w:rsid w:val="007B7C96"/>
    <w:rsid w:val="007E3862"/>
    <w:rsid w:val="008C6B3C"/>
    <w:rsid w:val="0099773F"/>
    <w:rsid w:val="00A47E94"/>
    <w:rsid w:val="00A66D93"/>
    <w:rsid w:val="00AF3EE2"/>
    <w:rsid w:val="00BF74B8"/>
    <w:rsid w:val="00C34E66"/>
    <w:rsid w:val="00C40FBF"/>
    <w:rsid w:val="00C543EE"/>
    <w:rsid w:val="00D25185"/>
    <w:rsid w:val="00D37192"/>
    <w:rsid w:val="00DB1431"/>
    <w:rsid w:val="00E117F3"/>
    <w:rsid w:val="00E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ED78"/>
  <w15:chartTrackingRefBased/>
  <w15:docId w15:val="{4A54D68A-CF1B-49DF-BA70-715140B3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E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3EE"/>
    <w:pPr>
      <w:ind w:left="720"/>
      <w:contextualSpacing/>
    </w:pPr>
  </w:style>
  <w:style w:type="table" w:styleId="TableGrid">
    <w:name w:val="Table Grid"/>
    <w:basedOn w:val="TableNormal"/>
    <w:uiPriority w:val="39"/>
    <w:rsid w:val="00C543E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p.cjfallon.ie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gAx_sQ0mqE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cmurphy@lachteen.ie" TargetMode="External"/><Relationship Id="rId15" Type="http://schemas.openxmlformats.org/officeDocument/2006/relationships/hyperlink" Target="https://www.youtube.com/watch?v=ug1pI-Ephns&amp;feature=youtu.be" TargetMode="External"/><Relationship Id="rId10" Type="http://schemas.openxmlformats.org/officeDocument/2006/relationships/hyperlink" Target="https://slp.cjfallon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2021-02-03T10:39:00Z</dcterms:created>
  <dcterms:modified xsi:type="dcterms:W3CDTF">2021-02-06T12:37:00Z</dcterms:modified>
</cp:coreProperties>
</file>